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 xml:space="preserve">附件4 </w:t>
      </w:r>
    </w:p>
    <w:p>
      <w:pPr>
        <w:autoSpaceDE w:val="0"/>
        <w:autoSpaceDN w:val="0"/>
        <w:adjustRightInd w:val="0"/>
        <w:spacing w:line="560" w:lineRule="exact"/>
        <w:ind w:left="2438" w:hanging="18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“问题地图”排查整治情况汇总表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填表单位：               填表时间：</w:t>
      </w:r>
    </w:p>
    <w:tbl>
      <w:tblPr>
        <w:tblStyle w:val="2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32"/>
        <w:gridCol w:w="230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涉及问题的 单位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“问题地图” 数量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  <w:t>整治意见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填表联系人及电话：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70F10"/>
    <w:rsid w:val="16470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2022-02-23T04:00:00Z</dcterms:created>
  <dc:creator>紫金幻</dc:creator>
  <cp:lastModifiedBy>紫金幻</cp:lastModifiedBy>
  <dcterms:modified xsi:type="dcterms:W3CDTF">2022-02-23T04:01:47Z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56745C83DF644C76A54C2F64863C95D6</vt:lpwstr>
  </property>
</Properties>
</file>