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  <w:t>全州县农用地基准地价评估成果听证会申请表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仿宋_GB2312" w:hAnsi="Calibri" w:eastAsia="仿宋_GB2312" w:cs="仿宋_GB2312"/>
          <w:b/>
          <w:color w:val="auto"/>
          <w:kern w:val="2"/>
          <w:sz w:val="36"/>
          <w:szCs w:val="36"/>
        </w:rPr>
      </w:pPr>
      <w:r>
        <w:rPr>
          <w:rFonts w:hint="eastAsia" w:ascii="仿宋_GB2312" w:hAnsi="Calibri" w:eastAsia="仿宋_GB2312" w:cs="仿宋_GB2312"/>
          <w:b/>
          <w:color w:val="auto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7"/>
        <w:gridCol w:w="177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申请人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性质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Calibri" w:hAnsi="Calibri" w:eastAsia="仿宋" w:cs="Calibri"/>
                <w:color w:val="auto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2400" cy="152400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仿宋" w:cs="Calibri"/>
                <w:color w:val="auto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2400" cy="1524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仿宋" w:cs="Calibri"/>
                <w:color w:val="auto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法人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公民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代理人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单位主要业务内容（经营范围）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申请人或代理人签名并加盖单位公章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申请日期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仿宋" w:eastAsia="仿宋_GB2312" w:cs="宋体"/>
          <w:b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 w:val="0"/>
          <w:color w:val="auto"/>
          <w:kern w:val="2"/>
          <w:sz w:val="28"/>
          <w:szCs w:val="28"/>
          <w:lang w:val="en-US" w:eastAsia="zh-CN" w:bidi="ar"/>
        </w:rPr>
        <w:t>填表说明：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仿宋" w:eastAsia="仿宋_GB2312" w:cs="宋体"/>
          <w:color w:val="auto"/>
          <w:kern w:val="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kern w:val="2"/>
          <w:sz w:val="28"/>
          <w:szCs w:val="28"/>
          <w:lang w:val="en-US" w:eastAsia="zh-CN" w:bidi="ar"/>
        </w:rPr>
        <w:t>1、本表仅供申请参加2023年11  月10日举行的全州县农用地定级和基准地价评估成果听证会使用。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auto"/>
        </w:rPr>
      </w:pPr>
      <w:r>
        <w:rPr>
          <w:rFonts w:hint="eastAsia" w:ascii="仿宋_GB2312" w:hAnsi="仿宋" w:eastAsia="仿宋_GB2312" w:cs="仿宋_GB2312"/>
          <w:color w:val="auto"/>
          <w:kern w:val="2"/>
          <w:sz w:val="28"/>
          <w:szCs w:val="28"/>
          <w:lang w:val="en-US" w:eastAsia="zh-CN" w:bidi="ar"/>
        </w:rPr>
        <w:t>2、根据《自然资源听证规定》，听证机关有权根据申请情况，确定参加听证会代表、听证会代表应当亲自参加听证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72D5"/>
    <w:rsid w:val="6CD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2023-11-01T02:25:00Z</dcterms:created>
  <dc:creator>Administrator</dc:creator>
  <cp:lastModifiedBy>Administrator</cp:lastModifiedBy>
  <dcterms:modified xsi:type="dcterms:W3CDTF">2023-11-01T02:26:00Z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